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FC" w:rsidRDefault="003F0BFC" w:rsidP="003F0BF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FF0000"/>
          <w:kern w:val="36"/>
          <w:sz w:val="60"/>
          <w:szCs w:val="60"/>
          <w:u w:val="dash"/>
          <w:lang w:eastAsia="uk-UA"/>
        </w:rPr>
      </w:pPr>
      <w:r w:rsidRPr="003F0BFC">
        <w:rPr>
          <w:rFonts w:ascii="Georgia" w:eastAsia="Times New Roman" w:hAnsi="Georgia" w:cs="Arial"/>
          <w:b/>
          <w:bCs/>
          <w:i/>
          <w:color w:val="FF0000"/>
          <w:kern w:val="36"/>
          <w:sz w:val="60"/>
          <w:szCs w:val="60"/>
          <w:u w:val="dash"/>
          <w:lang w:eastAsia="uk-UA"/>
        </w:rPr>
        <w:t>Чи можу я виховати обдаровану дитину</w:t>
      </w:r>
      <w:r>
        <w:rPr>
          <w:rFonts w:ascii="Georgia" w:eastAsia="Times New Roman" w:hAnsi="Georgia" w:cs="Arial"/>
          <w:b/>
          <w:bCs/>
          <w:i/>
          <w:color w:val="FF0000"/>
          <w:kern w:val="36"/>
          <w:sz w:val="60"/>
          <w:szCs w:val="60"/>
          <w:u w:val="dash"/>
          <w:lang w:eastAsia="uk-UA"/>
        </w:rPr>
        <w:t>?</w:t>
      </w:r>
    </w:p>
    <w:p w:rsidR="003F0BFC" w:rsidRPr="003F0BFC" w:rsidRDefault="003F0BFC" w:rsidP="003F0BFC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FF0000"/>
          <w:kern w:val="36"/>
          <w:sz w:val="60"/>
          <w:szCs w:val="60"/>
          <w:u w:val="dash"/>
          <w:lang w:eastAsia="uk-UA"/>
        </w:rPr>
      </w:pPr>
      <w:r w:rsidRPr="003F0BFC">
        <w:rPr>
          <w:rFonts w:ascii="Georgia" w:eastAsia="Times New Roman" w:hAnsi="Georgia" w:cs="Arial"/>
          <w:b/>
          <w:bCs/>
          <w:i/>
          <w:color w:val="FF0000"/>
          <w:kern w:val="36"/>
          <w:sz w:val="60"/>
          <w:szCs w:val="60"/>
          <w:u w:val="dash"/>
          <w:lang w:eastAsia="uk-UA"/>
        </w:rPr>
        <w:t xml:space="preserve"> </w:t>
      </w:r>
      <w:r w:rsidRPr="003F0BFC">
        <w:rPr>
          <w:rFonts w:ascii="Georgia" w:eastAsia="Times New Roman" w:hAnsi="Georgia" w:cs="Arial"/>
          <w:b/>
          <w:bCs/>
          <w:i/>
          <w:color w:val="FF0000"/>
          <w:kern w:val="36"/>
          <w:sz w:val="44"/>
          <w:szCs w:val="44"/>
          <w:u w:val="dash"/>
          <w:lang w:eastAsia="uk-UA"/>
        </w:rPr>
        <w:t>перевірка за тестом Девіда </w:t>
      </w:r>
      <w:proofErr w:type="spellStart"/>
      <w:r w:rsidRPr="003F0BFC">
        <w:rPr>
          <w:rFonts w:ascii="Georgia" w:eastAsia="Times New Roman" w:hAnsi="Georgia" w:cs="Arial"/>
          <w:b/>
          <w:bCs/>
          <w:i/>
          <w:color w:val="FF0000"/>
          <w:kern w:val="36"/>
          <w:sz w:val="44"/>
          <w:szCs w:val="44"/>
          <w:u w:val="dash"/>
          <w:lang w:eastAsia="uk-UA"/>
        </w:rPr>
        <w:t>Льюїса</w:t>
      </w:r>
      <w:proofErr w:type="spellEnd"/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bookmarkStart w:id="0" w:name="_GoBack"/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408F1543" wp14:editId="04A36C6C">
                  <wp:extent cx="952500" cy="1352550"/>
                  <wp:effectExtent l="0" t="0" r="0" b="0"/>
                  <wp:docPr id="1" name="Рисунок 1" descr="https://e.profkiosk.ru/service_tbn2/d-c0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.profkiosk.ru/service_tbn2/d-c0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відповідаю на всі запитання дитини, наскільки це можливо, терпляче й чесно.</w:t>
            </w:r>
          </w:p>
          <w:p w:rsidR="003F0BFC" w:rsidRPr="003F0BFC" w:rsidRDefault="003F0BFC" w:rsidP="003363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Серйозні запитання й висловлювання дитини я сприймаю всерйоз.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4C2F7525" wp14:editId="40D6593E">
                  <wp:extent cx="952500" cy="1085850"/>
                  <wp:effectExtent l="0" t="0" r="0" b="0"/>
                  <wp:docPr id="2" name="Рисунок 2" descr="https://e.profkiosk.ru/service_tbn2/cf8v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service_tbn2/cf8v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поставив стенд, на якому дитина може демонструвати свої роботи.</w:t>
            </w:r>
          </w:p>
          <w:p w:rsidR="003F0BFC" w:rsidRPr="003F0BFC" w:rsidRDefault="003F0BFC" w:rsidP="0033631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не сварю дитину за безлад в її кімнаті або на столі, якщо це пов’язане з творчими заняттями й роботу ще не закінчено.</w:t>
            </w:r>
          </w:p>
          <w:p w:rsidR="003F0BFC" w:rsidRPr="003F0BFC" w:rsidRDefault="003F0BFC" w:rsidP="0033631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віддав дитині кімнату або частину кімнати спеціально для її занять.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53ADE30F" wp14:editId="58182C19">
                  <wp:extent cx="952500" cy="952500"/>
                  <wp:effectExtent l="0" t="0" r="0" b="0"/>
                  <wp:docPr id="3" name="Рисунок 3" descr="https://e.profkiosk.ru/service_tbn2/_lk9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profkiosk.ru/service_tbn2/_lk9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показую дитині, що її люблять такою, якою вона є, а не за її досягнення.</w:t>
            </w:r>
          </w:p>
          <w:p w:rsidR="003F0BFC" w:rsidRPr="003F0BFC" w:rsidRDefault="003F0BFC" w:rsidP="0033631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регулярно читаю дитині.</w:t>
            </w:r>
          </w:p>
          <w:p w:rsidR="003F0BFC" w:rsidRPr="003F0BFC" w:rsidRDefault="003F0BFC" w:rsidP="0033631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привчаю дитину до читання змалечку.</w:t>
            </w:r>
          </w:p>
          <w:p w:rsidR="003F0BFC" w:rsidRPr="003F0BFC" w:rsidRDefault="003F0BFC" w:rsidP="0033631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привчаю дитину мислити самостійно.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52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50EC8F63" wp14:editId="2B77DB6B">
                  <wp:extent cx="952500" cy="876300"/>
                  <wp:effectExtent l="0" t="0" r="0" b="0"/>
                  <wp:docPr id="4" name="Рисунок 4" descr="https://e.profkiosk.ru/service_tbn2/ncfb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.profkiosk.ru/service_tbn2/ncfb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забезпечую дитину книгами й матеріалами для її улюблених занять.</w:t>
            </w:r>
          </w:p>
          <w:p w:rsidR="003F0BFC" w:rsidRPr="003F0BFC" w:rsidRDefault="003F0BFC" w:rsidP="003F0BFC">
            <w:pPr>
              <w:numPr>
                <w:ilvl w:val="0"/>
                <w:numId w:val="4"/>
              </w:numPr>
              <w:spacing w:after="105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ніколи не кажу дитині, що вона гірша за інших дітей.</w:t>
            </w:r>
          </w:p>
          <w:p w:rsidR="003F0BFC" w:rsidRPr="003F0BFC" w:rsidRDefault="003F0BFC" w:rsidP="003F0BFC">
            <w:pPr>
              <w:numPr>
                <w:ilvl w:val="0"/>
                <w:numId w:val="4"/>
              </w:numPr>
              <w:spacing w:after="105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ніколи не караю дитину, принижуючи її.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1E45BA1C" wp14:editId="794AD304">
                  <wp:extent cx="952500" cy="1038225"/>
                  <wp:effectExtent l="0" t="0" r="0" b="9525"/>
                  <wp:docPr id="5" name="Рисунок 5" descr="https://e.profkiosk.ru/service_tbn2/dhs8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.profkiosk.ru/service_tbn2/dhs8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допомагаю дитині нормально спілкуватися з дітьми з різних культурних і соціальних прошарків.</w:t>
            </w:r>
          </w:p>
          <w:p w:rsidR="003F0BFC" w:rsidRPr="003F0BFC" w:rsidRDefault="003F0BFC" w:rsidP="0033631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lastRenderedPageBreak/>
              <w:t>Я навчаю дитину вільно спілкуватися з дорослими будь-якого віку.</w:t>
            </w:r>
          </w:p>
          <w:p w:rsidR="003F0BFC" w:rsidRPr="003F0BFC" w:rsidRDefault="003F0BFC" w:rsidP="0033631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встановлюю розумний стандарт поведінки й стежу, щоб дитина його дотримувалась.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2"/>
          <w:szCs w:val="32"/>
          <w:lang w:eastAsia="uk-UA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52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74018249" wp14:editId="478E0162">
                  <wp:extent cx="952500" cy="981075"/>
                  <wp:effectExtent l="0" t="0" r="0" b="9525"/>
                  <wp:docPr id="6" name="Рисунок 6" descr="https://e.profkiosk.ru/service_tbn2/akpq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.profkiosk.ru/service_tbn2/akpq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З-поміж занять дитини я знаходжу такі, що гідні похвали.</w:t>
            </w:r>
          </w:p>
          <w:p w:rsidR="003F0BFC" w:rsidRPr="003F0BFC" w:rsidRDefault="003F0BFC" w:rsidP="0033631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не хвалю її безпредметно й нещиро.</w:t>
            </w:r>
          </w:p>
          <w:p w:rsidR="003F0BFC" w:rsidRPr="003F0BFC" w:rsidRDefault="003F0BFC" w:rsidP="0033631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чесний в оцінюванні своїх почуттів до дитини.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000000"/>
          <w:sz w:val="27"/>
          <w:szCs w:val="27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78F01A9C" wp14:editId="0C386925">
                  <wp:extent cx="952500" cy="942975"/>
                  <wp:effectExtent l="0" t="0" r="0" b="9525"/>
                  <wp:docPr id="7" name="Рисунок 7" descr="https://e.profkiosk.ru/service_tbn2/fpu3c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.profkiosk.ru/service_tbn2/fpu3c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7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спонукаю дитину вигадувати історії, фантазувати.</w:t>
            </w:r>
          </w:p>
          <w:p w:rsidR="003F0BFC" w:rsidRPr="003F0BFC" w:rsidRDefault="003F0BFC" w:rsidP="0033631F">
            <w:pPr>
              <w:numPr>
                <w:ilvl w:val="0"/>
                <w:numId w:val="7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розробляю практичні експерименти, щоб допомогти дитині більше дізнатися.</w:t>
            </w:r>
          </w:p>
          <w:p w:rsidR="003F0BFC" w:rsidRPr="003F0BFC" w:rsidRDefault="003F0BFC" w:rsidP="0033631F">
            <w:pPr>
              <w:numPr>
                <w:ilvl w:val="0"/>
                <w:numId w:val="7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уважно ставлюся до індивідуальних потреб дитини.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rPr>
          <w:trHeight w:val="3637"/>
        </w:trPr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2E39C8AF" wp14:editId="2E063072">
                  <wp:extent cx="952500" cy="914400"/>
                  <wp:effectExtent l="0" t="0" r="0" b="0"/>
                  <wp:docPr id="8" name="Рисунок 8" descr="https://e.profkiosk.ru/service_tbn2/3col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.profkiosk.ru/service_tbn2/3col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щодня знаходжу час, щоб побути з дитиною наодинці.</w:t>
            </w:r>
          </w:p>
          <w:p w:rsidR="003F0BFC" w:rsidRPr="003F0BFC" w:rsidRDefault="003F0BFC" w:rsidP="0033631F">
            <w:pPr>
              <w:numPr>
                <w:ilvl w:val="0"/>
                <w:numId w:val="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Не існує тем, які я вважаю неприйнятними для обговорення з дитиною.</w:t>
            </w:r>
          </w:p>
          <w:p w:rsidR="003F0BFC" w:rsidRPr="003F0BFC" w:rsidRDefault="003F0BFC" w:rsidP="0033631F">
            <w:pPr>
              <w:numPr>
                <w:ilvl w:val="0"/>
                <w:numId w:val="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допомагаю дитині бути особистістю.</w:t>
            </w:r>
          </w:p>
          <w:p w:rsidR="003F0BFC" w:rsidRPr="003F0BFC" w:rsidRDefault="003F0BFC" w:rsidP="0033631F">
            <w:pPr>
              <w:numPr>
                <w:ilvl w:val="0"/>
                <w:numId w:val="8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спонукаю дитину знаходити проблеми й потім розв’язувати їх.</w:t>
            </w:r>
          </w:p>
          <w:p w:rsidR="003F0BFC" w:rsidRPr="003F0BFC" w:rsidRDefault="003F0BFC" w:rsidP="0033631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розвиваю в дитині позитивне сприйняття її здібностей.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79D4BEB5" wp14:editId="30B01CF4">
                  <wp:extent cx="952500" cy="819150"/>
                  <wp:effectExtent l="0" t="0" r="0" b="0"/>
                  <wp:docPr id="9" name="Рисунок 9" descr="https://e.profkiosk.ru/service_tbn2/uqwl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.profkiosk.ru/service_tbn2/uqwl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9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дозволяю дитині брати участь у плануванні сімейних справ і подорожей.</w:t>
            </w:r>
          </w:p>
          <w:p w:rsidR="003F0BFC" w:rsidRPr="003F0BFC" w:rsidRDefault="003F0BFC" w:rsidP="0033631F">
            <w:pPr>
              <w:numPr>
                <w:ilvl w:val="0"/>
                <w:numId w:val="9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беру дитину в мандрівки цікавими місцями.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10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71A51D7D" wp14:editId="01C764B8">
                  <wp:extent cx="952500" cy="876300"/>
                  <wp:effectExtent l="0" t="0" r="0" b="0"/>
                  <wp:docPr id="10" name="Рисунок 10" descr="https://e.profkiosk.ru/service_tbn2/3iih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.profkiosk.ru/service_tbn2/3iih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0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ніколи не сварю дитину за помилки.</w:t>
            </w:r>
          </w:p>
          <w:p w:rsidR="003F0BFC" w:rsidRPr="003F0BFC" w:rsidRDefault="003F0BFC" w:rsidP="0033631F">
            <w:pPr>
              <w:numPr>
                <w:ilvl w:val="0"/>
                <w:numId w:val="1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ніколи не відмахуюся від невдач дитини, говорячи: «Я цього теж не вмію».</w:t>
            </w:r>
          </w:p>
          <w:p w:rsidR="003F0BFC" w:rsidRPr="003F0BFC" w:rsidRDefault="003F0BFC" w:rsidP="0033631F">
            <w:pPr>
              <w:numPr>
                <w:ilvl w:val="0"/>
                <w:numId w:val="10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lastRenderedPageBreak/>
              <w:t>Я хвалю дитину за вивчені вірші, оповідання, пісні.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52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66692870" wp14:editId="655691EB">
                  <wp:extent cx="952500" cy="952500"/>
                  <wp:effectExtent l="0" t="0" r="0" b="0"/>
                  <wp:docPr id="11" name="Рисунок 11" descr="https://e.profkiosk.ru/service_tbn2/m1ojl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.profkiosk.ru/service_tbn2/m1ojl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1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дозволяю дитині гратися з будь-яким мотлохом.</w:t>
            </w:r>
          </w:p>
          <w:p w:rsidR="003F0BFC" w:rsidRPr="003F0BFC" w:rsidRDefault="003F0BFC" w:rsidP="0033631F">
            <w:pPr>
              <w:numPr>
                <w:ilvl w:val="0"/>
                <w:numId w:val="11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допомагаю дитині знаходити телепрограми, що заслуговують на увагу.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36"/>
          <w:szCs w:val="36"/>
          <w:lang w:eastAsia="uk-UA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52"/>
      </w:tblGrid>
      <w:tr w:rsidR="003F0BFC" w:rsidRPr="003F0BFC" w:rsidTr="0033631F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F0BF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6"/>
                <w:szCs w:val="36"/>
                <w:lang w:eastAsia="uk-UA"/>
              </w:rPr>
              <w:drawing>
                <wp:inline distT="0" distB="0" distL="0" distR="0" wp14:anchorId="6B413D68" wp14:editId="580F7BE6">
                  <wp:extent cx="952500" cy="1352550"/>
                  <wp:effectExtent l="0" t="0" r="0" b="0"/>
                  <wp:docPr id="12" name="Рисунок 12" descr="https://e.profkiosk.ru/service_tbn2/5bhh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.profkiosk.ru/service_tbn2/5bhh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3F0BFC" w:rsidRPr="003F0BFC" w:rsidRDefault="003F0BFC" w:rsidP="0033631F">
            <w:pPr>
              <w:numPr>
                <w:ilvl w:val="0"/>
                <w:numId w:val="1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заохочую в дитині максимальну незалежність від дорослих.</w:t>
            </w:r>
          </w:p>
          <w:p w:rsidR="003F0BFC" w:rsidRPr="003F0BFC" w:rsidRDefault="003F0BFC" w:rsidP="0033631F">
            <w:pPr>
              <w:numPr>
                <w:ilvl w:val="0"/>
                <w:numId w:val="1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вірю в здоровий глузд дитини й довіряю їй.</w:t>
            </w:r>
          </w:p>
          <w:p w:rsidR="003F0BFC" w:rsidRPr="003F0BFC" w:rsidRDefault="003F0BFC" w:rsidP="0033631F">
            <w:pPr>
              <w:numPr>
                <w:ilvl w:val="0"/>
                <w:numId w:val="12"/>
              </w:numPr>
              <w:spacing w:after="0" w:line="36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</w:pPr>
            <w:r w:rsidRPr="003F0BF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uk-UA"/>
              </w:rPr>
              <w:t>Я пропоную, щоб основну частину роботи, за яку взялася дитина, вона виконала самостійно, навіть якщо й не впевнений у позитивному кінцевому результаті.</w:t>
            </w:r>
          </w:p>
        </w:tc>
      </w:tr>
    </w:tbl>
    <w:p w:rsidR="003F0BFC" w:rsidRPr="003F0BFC" w:rsidRDefault="003F0BFC" w:rsidP="003F0BFC">
      <w:pPr>
        <w:shd w:val="clear" w:color="auto" w:fill="FFFFFF"/>
        <w:spacing w:after="0" w:line="570" w:lineRule="atLeast"/>
        <w:rPr>
          <w:rFonts w:ascii="Times New Roman" w:eastAsia="Times New Roman" w:hAnsi="Times New Roman" w:cs="Times New Roman"/>
          <w:b/>
          <w:bCs/>
          <w:color w:val="5F2D27"/>
          <w:sz w:val="36"/>
          <w:szCs w:val="36"/>
          <w:lang w:eastAsia="uk-UA"/>
        </w:rPr>
      </w:pPr>
      <w:r w:rsidRPr="003F0BFC">
        <w:rPr>
          <w:rFonts w:ascii="Times New Roman" w:eastAsia="Times New Roman" w:hAnsi="Times New Roman" w:cs="Times New Roman"/>
          <w:b/>
          <w:bCs/>
          <w:noProof/>
          <w:color w:val="5F2D27"/>
          <w:sz w:val="36"/>
          <w:szCs w:val="36"/>
          <w:lang w:eastAsia="uk-UA"/>
        </w:rPr>
        <w:drawing>
          <wp:inline distT="0" distB="0" distL="0" distR="0" wp14:anchorId="40DDAE20" wp14:editId="2312CD6F">
            <wp:extent cx="9525" cy="9525"/>
            <wp:effectExtent l="0" t="0" r="0" b="0"/>
            <wp:docPr id="13" name="Рисунок 13" descr="https://e.profkiosk.ru/service_tbn2/es589-il0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es589-il01-fa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1F" w:rsidRDefault="003F0BFC" w:rsidP="003F0BFC">
      <w:pPr>
        <w:shd w:val="clear" w:color="auto" w:fill="FFFFFF"/>
        <w:spacing w:line="420" w:lineRule="atLeast"/>
        <w:textAlignment w:val="top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  <w:r w:rsidRPr="003F0BF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dash"/>
          <w:lang w:eastAsia="uk-UA"/>
        </w:rPr>
        <w:br/>
      </w:r>
      <w:r w:rsidRPr="003F0BF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dash"/>
          <w:lang w:eastAsia="uk-UA"/>
        </w:rPr>
        <w:t>Інтерпретація</w:t>
      </w:r>
      <w:r w:rsidRPr="003F0BF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dash"/>
          <w:lang w:eastAsia="uk-UA"/>
        </w:rPr>
        <w:t>.</w:t>
      </w:r>
      <w:r w:rsidRPr="003F0BF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  <w:t xml:space="preserve"> </w:t>
      </w:r>
    </w:p>
    <w:p w:rsidR="003F0BFC" w:rsidRPr="003F0BFC" w:rsidRDefault="003F0BFC" w:rsidP="0033631F">
      <w:pPr>
        <w:shd w:val="clear" w:color="auto" w:fill="FFFFFF"/>
        <w:spacing w:line="420" w:lineRule="atLeast"/>
        <w:ind w:firstLine="708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3F0B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Якщо ви погодилися лише з кількома із запропонованих тверджень, очевидно — вам слід замислитися над тим, чи достатньо свободи й підтримки має ваша дитина для розвитку обдарованості.</w:t>
      </w:r>
      <w:r w:rsidRPr="003F0B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br/>
      </w:r>
      <w:r w:rsidR="003363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 </w:t>
      </w:r>
      <w:r w:rsidR="003363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ab/>
      </w:r>
      <w:r w:rsidRPr="003F0B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 xml:space="preserve">Якщо позитивно оцінюєте майже всі твердження, є сенс применшити свій батьківський запал, виховні амбіції. Як кажуть, «що занадто — то не </w:t>
      </w:r>
      <w:proofErr w:type="spellStart"/>
      <w:r w:rsidRPr="003F0B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здраво</w:t>
      </w:r>
      <w:proofErr w:type="spellEnd"/>
      <w:r w:rsidRPr="003F0B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».</w:t>
      </w:r>
    </w:p>
    <w:p w:rsidR="00717821" w:rsidRPr="003F0BFC" w:rsidRDefault="00717821">
      <w:pPr>
        <w:rPr>
          <w:rFonts w:ascii="Times New Roman" w:hAnsi="Times New Roman" w:cs="Times New Roman"/>
          <w:b/>
          <w:sz w:val="36"/>
          <w:szCs w:val="36"/>
        </w:rPr>
      </w:pPr>
    </w:p>
    <w:sectPr w:rsidR="00717821" w:rsidRPr="003F0BFC" w:rsidSect="0033631F">
      <w:pgSz w:w="11906" w:h="16838"/>
      <w:pgMar w:top="851" w:right="850" w:bottom="851" w:left="993" w:header="708" w:footer="708" w:gutter="0"/>
      <w:pgBorders w:offsetFrom="page">
        <w:top w:val="musicNotes" w:sz="16" w:space="24" w:color="0000FF"/>
        <w:left w:val="musicNotes" w:sz="16" w:space="24" w:color="0000FF"/>
        <w:bottom w:val="musicNotes" w:sz="16" w:space="24" w:color="0000FF"/>
        <w:right w:val="musicNotes" w:sz="1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33F"/>
    <w:multiLevelType w:val="multilevel"/>
    <w:tmpl w:val="6D2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55E84"/>
    <w:multiLevelType w:val="multilevel"/>
    <w:tmpl w:val="74E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F1DE6"/>
    <w:multiLevelType w:val="multilevel"/>
    <w:tmpl w:val="5852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20D3B"/>
    <w:multiLevelType w:val="multilevel"/>
    <w:tmpl w:val="7F0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63108"/>
    <w:multiLevelType w:val="multilevel"/>
    <w:tmpl w:val="8DD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609AC"/>
    <w:multiLevelType w:val="multilevel"/>
    <w:tmpl w:val="87B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D672F"/>
    <w:multiLevelType w:val="multilevel"/>
    <w:tmpl w:val="934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96EAC"/>
    <w:multiLevelType w:val="multilevel"/>
    <w:tmpl w:val="32E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8047F"/>
    <w:multiLevelType w:val="multilevel"/>
    <w:tmpl w:val="669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07161"/>
    <w:multiLevelType w:val="multilevel"/>
    <w:tmpl w:val="E3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67C1F"/>
    <w:multiLevelType w:val="multilevel"/>
    <w:tmpl w:val="F2EA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3A3D9C"/>
    <w:multiLevelType w:val="multilevel"/>
    <w:tmpl w:val="938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4"/>
    <w:rsid w:val="0033631F"/>
    <w:rsid w:val="003F0BFC"/>
    <w:rsid w:val="00717821"/>
    <w:rsid w:val="00B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8050"/>
  <w15:chartTrackingRefBased/>
  <w15:docId w15:val="{DDC377A5-FF8D-473A-AA55-D8BC5A3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473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649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2020-03-18T10:50:00Z</dcterms:created>
  <dcterms:modified xsi:type="dcterms:W3CDTF">2020-03-18T11:08:00Z</dcterms:modified>
</cp:coreProperties>
</file>